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jc w:val="center"/>
        <w:tblLook w:val="04A0"/>
      </w:tblPr>
      <w:tblGrid>
        <w:gridCol w:w="1032"/>
        <w:gridCol w:w="2771"/>
        <w:gridCol w:w="4421"/>
      </w:tblGrid>
      <w:tr w:rsidR="001E203F" w:rsidRPr="00C5175B" w:rsidTr="00C5175B">
        <w:trPr>
          <w:jc w:val="center"/>
        </w:trPr>
        <w:tc>
          <w:tcPr>
            <w:tcW w:w="0" w:type="auto"/>
          </w:tcPr>
          <w:p w:rsidR="001E203F" w:rsidRPr="00C5175B" w:rsidRDefault="001E203F" w:rsidP="00DC1ACE">
            <w:pPr>
              <w:jc w:val="center"/>
              <w:rPr>
                <w:b/>
                <w:sz w:val="20"/>
              </w:rPr>
            </w:pPr>
            <w:r w:rsidRPr="00C5175B">
              <w:rPr>
                <w:b/>
                <w:sz w:val="20"/>
              </w:rPr>
              <w:t>Inštrukcia</w:t>
            </w:r>
          </w:p>
        </w:tc>
        <w:tc>
          <w:tcPr>
            <w:tcW w:w="0" w:type="auto"/>
          </w:tcPr>
          <w:p w:rsidR="001E203F" w:rsidRPr="00C5175B" w:rsidRDefault="001E203F">
            <w:pPr>
              <w:rPr>
                <w:b/>
                <w:sz w:val="20"/>
              </w:rPr>
            </w:pPr>
            <w:r w:rsidRPr="00C5175B">
              <w:rPr>
                <w:b/>
                <w:sz w:val="20"/>
              </w:rPr>
              <w:t>Opis</w:t>
            </w:r>
          </w:p>
        </w:tc>
        <w:tc>
          <w:tcPr>
            <w:tcW w:w="0" w:type="auto"/>
          </w:tcPr>
          <w:p w:rsidR="001E203F" w:rsidRPr="00C5175B" w:rsidRDefault="001E203F">
            <w:pPr>
              <w:rPr>
                <w:b/>
                <w:sz w:val="20"/>
              </w:rPr>
            </w:pPr>
            <w:r w:rsidRPr="00C5175B">
              <w:rPr>
                <w:b/>
                <w:sz w:val="20"/>
              </w:rPr>
              <w:t>Podrobnejšie</w:t>
            </w:r>
          </w:p>
        </w:tc>
      </w:tr>
      <w:tr w:rsidR="001E203F" w:rsidRPr="00C5175B" w:rsidTr="00C5175B">
        <w:trPr>
          <w:jc w:val="center"/>
        </w:trPr>
        <w:tc>
          <w:tcPr>
            <w:tcW w:w="0" w:type="auto"/>
          </w:tcPr>
          <w:p w:rsidR="001E203F" w:rsidRPr="00C5175B" w:rsidRDefault="001E203F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ADD</w:t>
            </w:r>
          </w:p>
        </w:tc>
        <w:tc>
          <w:tcPr>
            <w:tcW w:w="0" w:type="auto"/>
          </w:tcPr>
          <w:p w:rsidR="001E203F" w:rsidRPr="00C5175B" w:rsidRDefault="001E203F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Sčíta </w:t>
            </w:r>
            <w:proofErr w:type="spellStart"/>
            <w:r w:rsidRPr="00C5175B">
              <w:rPr>
                <w:sz w:val="20"/>
              </w:rPr>
              <w:t>operandy</w:t>
            </w:r>
            <w:proofErr w:type="spellEnd"/>
          </w:p>
        </w:tc>
        <w:tc>
          <w:tcPr>
            <w:tcW w:w="0" w:type="auto"/>
          </w:tcPr>
          <w:p w:rsidR="001E203F" w:rsidRPr="00C5175B" w:rsidRDefault="004E5B12" w:rsidP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ACC </w:t>
            </w:r>
            <w:r w:rsidRPr="00C5175B">
              <w:rPr>
                <w:sz w:val="20"/>
                <w:lang w:val="en-US"/>
              </w:rPr>
              <w:t xml:space="preserve">&lt;= </w:t>
            </w:r>
            <w:r w:rsidRPr="00C5175B">
              <w:rPr>
                <w:sz w:val="20"/>
              </w:rPr>
              <w:t>MBR</w:t>
            </w:r>
            <w:r w:rsidR="00C224DA" w:rsidRPr="00C5175B">
              <w:rPr>
                <w:sz w:val="20"/>
              </w:rPr>
              <w:t xml:space="preserve"> +</w:t>
            </w:r>
            <w:r w:rsidRPr="00C5175B">
              <w:rPr>
                <w:sz w:val="20"/>
              </w:rPr>
              <w:t xml:space="preserve"> ACC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SUB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Odčíta </w:t>
            </w:r>
            <w:proofErr w:type="spellStart"/>
            <w:r w:rsidRPr="00C5175B">
              <w:rPr>
                <w:sz w:val="20"/>
              </w:rPr>
              <w:t>operandy</w:t>
            </w:r>
            <w:proofErr w:type="spellEnd"/>
          </w:p>
        </w:tc>
        <w:tc>
          <w:tcPr>
            <w:tcW w:w="0" w:type="auto"/>
          </w:tcPr>
          <w:p w:rsidR="00C224DA" w:rsidRPr="00C5175B" w:rsidRDefault="00C224DA" w:rsidP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ACC </w:t>
            </w:r>
            <w:r w:rsidRPr="00C5175B">
              <w:rPr>
                <w:sz w:val="20"/>
                <w:lang w:val="en-US"/>
              </w:rPr>
              <w:t xml:space="preserve">&lt;= </w:t>
            </w:r>
            <w:r w:rsidRPr="00C5175B">
              <w:rPr>
                <w:sz w:val="20"/>
              </w:rPr>
              <w:t>MBR</w:t>
            </w:r>
            <w:r w:rsidRPr="00C5175B">
              <w:rPr>
                <w:sz w:val="20"/>
              </w:rPr>
              <w:t xml:space="preserve"> -</w:t>
            </w:r>
            <w:r w:rsidRPr="00C5175B">
              <w:rPr>
                <w:sz w:val="20"/>
              </w:rPr>
              <w:t xml:space="preserve"> ACC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MUL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Násobenie </w:t>
            </w:r>
            <w:proofErr w:type="spellStart"/>
            <w:r w:rsidRPr="00C5175B">
              <w:rPr>
                <w:sz w:val="20"/>
              </w:rPr>
              <w:t>operandov</w:t>
            </w:r>
            <w:proofErr w:type="spellEnd"/>
          </w:p>
        </w:tc>
        <w:tc>
          <w:tcPr>
            <w:tcW w:w="0" w:type="auto"/>
          </w:tcPr>
          <w:p w:rsidR="00C224DA" w:rsidRPr="00C5175B" w:rsidRDefault="00C224DA" w:rsidP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ACC </w:t>
            </w:r>
            <w:r w:rsidRPr="00C5175B">
              <w:rPr>
                <w:sz w:val="20"/>
                <w:lang w:val="en-US"/>
              </w:rPr>
              <w:t xml:space="preserve">&lt;= </w:t>
            </w:r>
            <w:r w:rsidRPr="00C5175B">
              <w:rPr>
                <w:sz w:val="20"/>
              </w:rPr>
              <w:t>MBR</w:t>
            </w:r>
            <w:r w:rsidRPr="00C5175B">
              <w:rPr>
                <w:sz w:val="20"/>
              </w:rPr>
              <w:t xml:space="preserve"> *</w:t>
            </w:r>
            <w:r w:rsidRPr="00C5175B">
              <w:rPr>
                <w:sz w:val="20"/>
              </w:rPr>
              <w:t xml:space="preserve"> ACC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DIV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Delenie </w:t>
            </w:r>
            <w:proofErr w:type="spellStart"/>
            <w:r w:rsidRPr="00C5175B">
              <w:rPr>
                <w:sz w:val="20"/>
              </w:rPr>
              <w:t>operandov</w:t>
            </w:r>
            <w:proofErr w:type="spellEnd"/>
            <w:r w:rsidRPr="00C5175B">
              <w:rPr>
                <w:sz w:val="20"/>
              </w:rPr>
              <w:t>, celočíselné</w:t>
            </w:r>
          </w:p>
        </w:tc>
        <w:tc>
          <w:tcPr>
            <w:tcW w:w="0" w:type="auto"/>
          </w:tcPr>
          <w:p w:rsidR="00C224DA" w:rsidRPr="00C5175B" w:rsidRDefault="00C224DA" w:rsidP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ACC </w:t>
            </w:r>
            <w:r w:rsidRPr="00C5175B">
              <w:rPr>
                <w:sz w:val="20"/>
                <w:lang w:val="en-US"/>
              </w:rPr>
              <w:t xml:space="preserve">&lt;= </w:t>
            </w:r>
            <w:r w:rsidRPr="00C5175B">
              <w:rPr>
                <w:sz w:val="20"/>
              </w:rPr>
              <w:t>MBR</w:t>
            </w:r>
            <w:r w:rsidRPr="00C5175B">
              <w:rPr>
                <w:sz w:val="20"/>
              </w:rPr>
              <w:t xml:space="preserve"> /</w:t>
            </w:r>
            <w:r w:rsidRPr="00C5175B">
              <w:rPr>
                <w:sz w:val="20"/>
              </w:rPr>
              <w:t xml:space="preserve"> ACC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NOT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Negácia </w:t>
            </w:r>
            <w:proofErr w:type="spellStart"/>
            <w:r w:rsidRPr="00C5175B">
              <w:rPr>
                <w:sz w:val="20"/>
              </w:rPr>
              <w:t>operandu</w:t>
            </w:r>
            <w:proofErr w:type="spellEnd"/>
            <w:r w:rsidRPr="00C5175B">
              <w:rPr>
                <w:sz w:val="20"/>
              </w:rPr>
              <w:t xml:space="preserve"> po bitoch</w:t>
            </w:r>
          </w:p>
        </w:tc>
        <w:tc>
          <w:tcPr>
            <w:tcW w:w="0" w:type="auto"/>
          </w:tcPr>
          <w:p w:rsidR="00C224DA" w:rsidRPr="00C5175B" w:rsidRDefault="00C224DA" w:rsidP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ACC </w:t>
            </w:r>
            <w:r w:rsidRPr="00C5175B">
              <w:rPr>
                <w:sz w:val="20"/>
                <w:lang w:val="en-US"/>
              </w:rPr>
              <w:t xml:space="preserve">&lt;= </w:t>
            </w:r>
            <w:r w:rsidRPr="00C5175B">
              <w:rPr>
                <w:sz w:val="20"/>
                <w:lang w:val="en-US"/>
              </w:rPr>
              <w:t>NOT</w:t>
            </w:r>
            <w:r w:rsidRPr="00C5175B">
              <w:rPr>
                <w:sz w:val="20"/>
              </w:rPr>
              <w:t xml:space="preserve"> ACC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AND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Log. súčin </w:t>
            </w:r>
            <w:proofErr w:type="spellStart"/>
            <w:r w:rsidRPr="00C5175B">
              <w:rPr>
                <w:sz w:val="20"/>
              </w:rPr>
              <w:t>operandov</w:t>
            </w:r>
            <w:proofErr w:type="spellEnd"/>
            <w:r w:rsidRPr="00C5175B">
              <w:rPr>
                <w:sz w:val="20"/>
              </w:rPr>
              <w:t xml:space="preserve"> po bitoch</w:t>
            </w:r>
          </w:p>
        </w:tc>
        <w:tc>
          <w:tcPr>
            <w:tcW w:w="0" w:type="auto"/>
          </w:tcPr>
          <w:p w:rsidR="00C224DA" w:rsidRPr="00C5175B" w:rsidRDefault="00C224DA" w:rsidP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ACC </w:t>
            </w:r>
            <w:r w:rsidRPr="00C5175B">
              <w:rPr>
                <w:sz w:val="20"/>
                <w:lang w:val="en-US"/>
              </w:rPr>
              <w:t xml:space="preserve">&lt;= </w:t>
            </w:r>
            <w:r w:rsidRPr="00C5175B">
              <w:rPr>
                <w:sz w:val="20"/>
              </w:rPr>
              <w:t xml:space="preserve">MBR </w:t>
            </w:r>
            <w:r w:rsidRPr="00C5175B">
              <w:rPr>
                <w:sz w:val="20"/>
              </w:rPr>
              <w:t>AND</w:t>
            </w:r>
            <w:r w:rsidRPr="00C5175B">
              <w:rPr>
                <w:sz w:val="20"/>
              </w:rPr>
              <w:t xml:space="preserve"> ACC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OR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Log. súčet </w:t>
            </w:r>
            <w:proofErr w:type="spellStart"/>
            <w:r w:rsidRPr="00C5175B">
              <w:rPr>
                <w:sz w:val="20"/>
              </w:rPr>
              <w:t>operandov</w:t>
            </w:r>
            <w:proofErr w:type="spellEnd"/>
            <w:r w:rsidRPr="00C5175B">
              <w:rPr>
                <w:sz w:val="20"/>
              </w:rPr>
              <w:t xml:space="preserve"> po bitoch</w:t>
            </w:r>
          </w:p>
        </w:tc>
        <w:tc>
          <w:tcPr>
            <w:tcW w:w="0" w:type="auto"/>
          </w:tcPr>
          <w:p w:rsidR="00C224DA" w:rsidRPr="00C5175B" w:rsidRDefault="00C224DA" w:rsidP="00CA5142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ACC </w:t>
            </w:r>
            <w:r w:rsidRPr="00C5175B">
              <w:rPr>
                <w:sz w:val="20"/>
                <w:lang w:val="en-US"/>
              </w:rPr>
              <w:t xml:space="preserve">&lt;= </w:t>
            </w:r>
            <w:r w:rsidRPr="00C5175B">
              <w:rPr>
                <w:sz w:val="20"/>
              </w:rPr>
              <w:t xml:space="preserve">MBR </w:t>
            </w:r>
            <w:r w:rsidRPr="00C5175B">
              <w:rPr>
                <w:sz w:val="20"/>
              </w:rPr>
              <w:t>OR</w:t>
            </w:r>
            <w:r w:rsidRPr="00C5175B">
              <w:rPr>
                <w:sz w:val="20"/>
              </w:rPr>
              <w:t xml:space="preserve"> ACC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XOR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proofErr w:type="spellStart"/>
            <w:r w:rsidRPr="00C5175B">
              <w:rPr>
                <w:sz w:val="20"/>
              </w:rPr>
              <w:t>Neekvivalencia</w:t>
            </w:r>
            <w:proofErr w:type="spellEnd"/>
            <w:r w:rsidRPr="00C5175B">
              <w:rPr>
                <w:sz w:val="20"/>
              </w:rPr>
              <w:t xml:space="preserve"> </w:t>
            </w:r>
            <w:proofErr w:type="spellStart"/>
            <w:r w:rsidRPr="00C5175B">
              <w:rPr>
                <w:sz w:val="20"/>
              </w:rPr>
              <w:t>operandov</w:t>
            </w:r>
            <w:proofErr w:type="spellEnd"/>
          </w:p>
        </w:tc>
        <w:tc>
          <w:tcPr>
            <w:tcW w:w="0" w:type="auto"/>
          </w:tcPr>
          <w:p w:rsidR="00C224DA" w:rsidRPr="00C5175B" w:rsidRDefault="00C224DA" w:rsidP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ACC </w:t>
            </w:r>
            <w:r w:rsidRPr="00C5175B">
              <w:rPr>
                <w:sz w:val="20"/>
                <w:lang w:val="en-US"/>
              </w:rPr>
              <w:t xml:space="preserve">&lt;= </w:t>
            </w:r>
            <w:r w:rsidRPr="00C5175B">
              <w:rPr>
                <w:sz w:val="20"/>
              </w:rPr>
              <w:t xml:space="preserve">MBR </w:t>
            </w:r>
            <w:r w:rsidRPr="00C5175B">
              <w:rPr>
                <w:sz w:val="20"/>
              </w:rPr>
              <w:t>XOR</w:t>
            </w:r>
            <w:r w:rsidRPr="00C5175B">
              <w:rPr>
                <w:sz w:val="20"/>
              </w:rPr>
              <w:t xml:space="preserve"> ACC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CMP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Porovnanie </w:t>
            </w:r>
            <w:proofErr w:type="spellStart"/>
            <w:r w:rsidRPr="00C5175B">
              <w:rPr>
                <w:sz w:val="20"/>
              </w:rPr>
              <w:t>operandov</w:t>
            </w:r>
            <w:proofErr w:type="spellEnd"/>
          </w:p>
        </w:tc>
        <w:tc>
          <w:tcPr>
            <w:tcW w:w="0" w:type="auto"/>
          </w:tcPr>
          <w:p w:rsidR="00C224DA" w:rsidRPr="00C5175B" w:rsidRDefault="000C0C55" w:rsidP="000C0C55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ACC </w:t>
            </w:r>
            <w:r w:rsidRPr="00C5175B">
              <w:rPr>
                <w:sz w:val="20"/>
                <w:lang w:val="en-US"/>
              </w:rPr>
              <w:t xml:space="preserve">&lt;= 0 </w:t>
            </w:r>
            <w:proofErr w:type="spellStart"/>
            <w:r w:rsidRPr="00C5175B">
              <w:rPr>
                <w:sz w:val="20"/>
                <w:lang w:val="en-US"/>
              </w:rPr>
              <w:t>ak</w:t>
            </w:r>
            <w:proofErr w:type="spellEnd"/>
            <w:r w:rsidRPr="00C5175B">
              <w:rPr>
                <w:sz w:val="20"/>
                <w:lang w:val="en-US"/>
              </w:rPr>
              <w:t xml:space="preserve"> MBR = ACC, </w:t>
            </w:r>
            <w:proofErr w:type="spellStart"/>
            <w:r w:rsidRPr="00C5175B">
              <w:rPr>
                <w:sz w:val="20"/>
                <w:lang w:val="en-US"/>
              </w:rPr>
              <w:t>inak</w:t>
            </w:r>
            <w:proofErr w:type="spellEnd"/>
            <w:r w:rsidRPr="00C5175B">
              <w:rPr>
                <w:sz w:val="20"/>
                <w:lang w:val="en-US"/>
              </w:rPr>
              <w:t xml:space="preserve"> </w:t>
            </w:r>
            <w:proofErr w:type="spellStart"/>
            <w:r w:rsidRPr="00C5175B">
              <w:rPr>
                <w:sz w:val="20"/>
                <w:lang w:val="en-US"/>
              </w:rPr>
              <w:t>sa</w:t>
            </w:r>
            <w:proofErr w:type="spellEnd"/>
            <w:r w:rsidRPr="00C5175B">
              <w:rPr>
                <w:sz w:val="20"/>
                <w:lang w:val="en-US"/>
              </w:rPr>
              <w:t xml:space="preserve"> </w:t>
            </w:r>
            <w:proofErr w:type="spellStart"/>
            <w:r w:rsidRPr="00C5175B">
              <w:rPr>
                <w:sz w:val="20"/>
                <w:lang w:val="en-US"/>
              </w:rPr>
              <w:t>obsah</w:t>
            </w:r>
            <w:proofErr w:type="spellEnd"/>
            <w:r w:rsidRPr="00C5175B">
              <w:rPr>
                <w:sz w:val="20"/>
                <w:lang w:val="en-US"/>
              </w:rPr>
              <w:t xml:space="preserve"> ACC </w:t>
            </w:r>
            <w:proofErr w:type="spellStart"/>
            <w:r w:rsidRPr="00C5175B">
              <w:rPr>
                <w:sz w:val="20"/>
                <w:lang w:val="en-US"/>
              </w:rPr>
              <w:t>nezmen</w:t>
            </w:r>
            <w:proofErr w:type="spellEnd"/>
            <w:r w:rsidRPr="00C5175B">
              <w:rPr>
                <w:sz w:val="20"/>
              </w:rPr>
              <w:t>í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JZ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>Podmienený skok ak ACC=0</w:t>
            </w:r>
          </w:p>
        </w:tc>
        <w:tc>
          <w:tcPr>
            <w:tcW w:w="0" w:type="auto"/>
          </w:tcPr>
          <w:p w:rsidR="00C224DA" w:rsidRPr="00C5175B" w:rsidRDefault="003115F6">
            <w:pPr>
              <w:rPr>
                <w:sz w:val="20"/>
              </w:rPr>
            </w:pPr>
            <w:r w:rsidRPr="00C5175B">
              <w:rPr>
                <w:sz w:val="20"/>
              </w:rPr>
              <w:t>-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JNZ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>Podmienený skok ak ACC</w:t>
            </w:r>
            <w:r w:rsidRPr="00C5175B">
              <w:rPr>
                <w:rFonts w:cstheme="minorHAnsi"/>
                <w:sz w:val="20"/>
              </w:rPr>
              <w:t>≠</w:t>
            </w:r>
            <w:r w:rsidRPr="00C5175B">
              <w:rPr>
                <w:sz w:val="20"/>
              </w:rPr>
              <w:t>0</w:t>
            </w:r>
          </w:p>
        </w:tc>
        <w:tc>
          <w:tcPr>
            <w:tcW w:w="0" w:type="auto"/>
          </w:tcPr>
          <w:p w:rsidR="00C224DA" w:rsidRPr="00C5175B" w:rsidRDefault="003115F6">
            <w:pPr>
              <w:rPr>
                <w:sz w:val="20"/>
              </w:rPr>
            </w:pPr>
            <w:r w:rsidRPr="00C5175B">
              <w:rPr>
                <w:sz w:val="20"/>
              </w:rPr>
              <w:t>-</w:t>
            </w:r>
          </w:p>
        </w:tc>
      </w:tr>
      <w:tr w:rsidR="003115F6" w:rsidRPr="00C5175B" w:rsidTr="00C5175B">
        <w:trPr>
          <w:jc w:val="center"/>
        </w:trPr>
        <w:tc>
          <w:tcPr>
            <w:tcW w:w="0" w:type="auto"/>
          </w:tcPr>
          <w:p w:rsidR="003115F6" w:rsidRPr="00C5175B" w:rsidRDefault="003115F6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JMP</w:t>
            </w:r>
          </w:p>
        </w:tc>
        <w:tc>
          <w:tcPr>
            <w:tcW w:w="0" w:type="auto"/>
          </w:tcPr>
          <w:p w:rsidR="003115F6" w:rsidRPr="00C5175B" w:rsidRDefault="003115F6" w:rsidP="00CA5142">
            <w:pPr>
              <w:rPr>
                <w:sz w:val="20"/>
              </w:rPr>
            </w:pPr>
            <w:r w:rsidRPr="00C5175B">
              <w:rPr>
                <w:sz w:val="20"/>
              </w:rPr>
              <w:t>Nepodmienený skok</w:t>
            </w:r>
          </w:p>
        </w:tc>
        <w:tc>
          <w:tcPr>
            <w:tcW w:w="0" w:type="auto"/>
          </w:tcPr>
          <w:p w:rsidR="003115F6" w:rsidRPr="00C5175B" w:rsidRDefault="003115F6" w:rsidP="00CA5142">
            <w:pPr>
              <w:rPr>
                <w:sz w:val="20"/>
                <w:lang w:val="en-US"/>
              </w:rPr>
            </w:pPr>
            <w:r w:rsidRPr="00C5175B">
              <w:rPr>
                <w:sz w:val="20"/>
                <w:lang w:val="en-US"/>
              </w:rPr>
              <w:t>-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ROL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>Bitový posun vľavo</w:t>
            </w:r>
          </w:p>
        </w:tc>
        <w:tc>
          <w:tcPr>
            <w:tcW w:w="0" w:type="auto"/>
          </w:tcPr>
          <w:p w:rsidR="00C224DA" w:rsidRPr="00C5175B" w:rsidRDefault="003115F6">
            <w:pPr>
              <w:rPr>
                <w:sz w:val="20"/>
              </w:rPr>
            </w:pPr>
            <w:r w:rsidRPr="00C5175B">
              <w:rPr>
                <w:sz w:val="20"/>
              </w:rPr>
              <w:t>ACC &lt;= ROL ACC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ROR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>Bitový posun vpravo</w:t>
            </w:r>
          </w:p>
        </w:tc>
        <w:tc>
          <w:tcPr>
            <w:tcW w:w="0" w:type="auto"/>
          </w:tcPr>
          <w:p w:rsidR="00C224DA" w:rsidRPr="00C5175B" w:rsidRDefault="003115F6">
            <w:pPr>
              <w:rPr>
                <w:sz w:val="20"/>
              </w:rPr>
            </w:pPr>
            <w:r w:rsidRPr="00C5175B">
              <w:rPr>
                <w:sz w:val="20"/>
              </w:rPr>
              <w:t>ACC &lt;= ROR ACC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INC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proofErr w:type="spellStart"/>
            <w:r w:rsidRPr="00C5175B">
              <w:rPr>
                <w:sz w:val="20"/>
              </w:rPr>
              <w:t>Inkrementuje</w:t>
            </w:r>
            <w:proofErr w:type="spellEnd"/>
            <w:r w:rsidRPr="00C5175B">
              <w:rPr>
                <w:sz w:val="20"/>
              </w:rPr>
              <w:t xml:space="preserve"> </w:t>
            </w:r>
            <w:proofErr w:type="spellStart"/>
            <w:r w:rsidRPr="00C5175B">
              <w:rPr>
                <w:sz w:val="20"/>
              </w:rPr>
              <w:t>operand</w:t>
            </w:r>
            <w:proofErr w:type="spellEnd"/>
          </w:p>
        </w:tc>
        <w:tc>
          <w:tcPr>
            <w:tcW w:w="0" w:type="auto"/>
          </w:tcPr>
          <w:p w:rsidR="00C224DA" w:rsidRPr="00C5175B" w:rsidRDefault="00DC1ACE">
            <w:pPr>
              <w:rPr>
                <w:sz w:val="20"/>
              </w:rPr>
            </w:pPr>
            <w:r w:rsidRPr="00C5175B">
              <w:rPr>
                <w:sz w:val="20"/>
              </w:rPr>
              <w:t>ACC &lt;= ACC + 1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DEC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proofErr w:type="spellStart"/>
            <w:r w:rsidRPr="00C5175B">
              <w:rPr>
                <w:sz w:val="20"/>
              </w:rPr>
              <w:t>Dekrementuje</w:t>
            </w:r>
            <w:proofErr w:type="spellEnd"/>
            <w:r w:rsidRPr="00C5175B">
              <w:rPr>
                <w:sz w:val="20"/>
              </w:rPr>
              <w:t xml:space="preserve"> </w:t>
            </w:r>
            <w:proofErr w:type="spellStart"/>
            <w:r w:rsidRPr="00C5175B">
              <w:rPr>
                <w:sz w:val="20"/>
              </w:rPr>
              <w:t>operand</w:t>
            </w:r>
            <w:proofErr w:type="spellEnd"/>
          </w:p>
        </w:tc>
        <w:tc>
          <w:tcPr>
            <w:tcW w:w="0" w:type="auto"/>
          </w:tcPr>
          <w:p w:rsidR="00C224DA" w:rsidRPr="00C5175B" w:rsidRDefault="00DC1ACE">
            <w:pPr>
              <w:rPr>
                <w:sz w:val="20"/>
              </w:rPr>
            </w:pPr>
            <w:r w:rsidRPr="00C5175B">
              <w:rPr>
                <w:sz w:val="20"/>
              </w:rPr>
              <w:t>ACC &lt;= ACC - 1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STORE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Uloženie </w:t>
            </w:r>
            <w:proofErr w:type="spellStart"/>
            <w:r w:rsidRPr="00C5175B">
              <w:rPr>
                <w:sz w:val="20"/>
              </w:rPr>
              <w:t>operandu</w:t>
            </w:r>
            <w:proofErr w:type="spellEnd"/>
            <w:r w:rsidRPr="00C5175B">
              <w:rPr>
                <w:sz w:val="20"/>
              </w:rPr>
              <w:t xml:space="preserve"> do pamäti</w:t>
            </w:r>
          </w:p>
        </w:tc>
        <w:tc>
          <w:tcPr>
            <w:tcW w:w="0" w:type="auto"/>
          </w:tcPr>
          <w:p w:rsidR="00C224DA" w:rsidRPr="00C5175B" w:rsidRDefault="00DC1ACE">
            <w:pPr>
              <w:rPr>
                <w:sz w:val="20"/>
              </w:rPr>
            </w:pPr>
            <w:r w:rsidRPr="00C5175B">
              <w:rPr>
                <w:sz w:val="20"/>
              </w:rPr>
              <w:t>-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LOAD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 xml:space="preserve">Načítanie </w:t>
            </w:r>
            <w:proofErr w:type="spellStart"/>
            <w:r w:rsidRPr="00C5175B">
              <w:rPr>
                <w:sz w:val="20"/>
              </w:rPr>
              <w:t>operandu</w:t>
            </w:r>
            <w:proofErr w:type="spellEnd"/>
            <w:r w:rsidRPr="00C5175B">
              <w:rPr>
                <w:sz w:val="20"/>
              </w:rPr>
              <w:t xml:space="preserve"> z pamäti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>Hodnota bude uložená v ACC</w:t>
            </w:r>
          </w:p>
        </w:tc>
      </w:tr>
      <w:tr w:rsidR="00C224DA" w:rsidRPr="00C5175B" w:rsidTr="00C5175B">
        <w:trPr>
          <w:jc w:val="center"/>
        </w:trPr>
        <w:tc>
          <w:tcPr>
            <w:tcW w:w="0" w:type="auto"/>
          </w:tcPr>
          <w:p w:rsidR="00C224DA" w:rsidRPr="00C5175B" w:rsidRDefault="00C224DA" w:rsidP="00DC1ACE">
            <w:pPr>
              <w:jc w:val="center"/>
              <w:rPr>
                <w:sz w:val="20"/>
              </w:rPr>
            </w:pPr>
            <w:r w:rsidRPr="00C5175B">
              <w:rPr>
                <w:sz w:val="20"/>
              </w:rPr>
              <w:t>HALT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>Ukončenie programu</w:t>
            </w:r>
          </w:p>
        </w:tc>
        <w:tc>
          <w:tcPr>
            <w:tcW w:w="0" w:type="auto"/>
          </w:tcPr>
          <w:p w:rsidR="00C224DA" w:rsidRPr="00C5175B" w:rsidRDefault="00C224DA">
            <w:pPr>
              <w:rPr>
                <w:sz w:val="20"/>
              </w:rPr>
            </w:pPr>
            <w:r w:rsidRPr="00C5175B">
              <w:rPr>
                <w:sz w:val="20"/>
              </w:rPr>
              <w:t>-</w:t>
            </w:r>
          </w:p>
        </w:tc>
      </w:tr>
    </w:tbl>
    <w:p w:rsidR="00C5175B" w:rsidRDefault="00C5175B"/>
    <w:p w:rsidR="00000000" w:rsidRDefault="00DC1ACE" w:rsidP="00C5175B">
      <w:pPr>
        <w:jc w:val="center"/>
      </w:pPr>
      <w:r>
        <w:rPr>
          <w:noProof/>
        </w:rPr>
        <w:drawing>
          <wp:inline distT="0" distB="0" distL="0" distR="0">
            <wp:extent cx="5427594" cy="5169927"/>
            <wp:effectExtent l="19050" t="0" r="1656" b="0"/>
            <wp:docPr id="1" name="Obrázok 1" descr="E:\ReXim\pomocka_pre_PP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ReXim\pomocka_pre_PP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423" cy="5170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E203F"/>
    <w:rsid w:val="000C0C55"/>
    <w:rsid w:val="001E203F"/>
    <w:rsid w:val="003115F6"/>
    <w:rsid w:val="004E5B12"/>
    <w:rsid w:val="00C224DA"/>
    <w:rsid w:val="00C5175B"/>
    <w:rsid w:val="00DC1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1E20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DC1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C1A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Stevens</dc:creator>
  <cp:keywords/>
  <dc:description/>
  <cp:lastModifiedBy>Stevens</cp:lastModifiedBy>
  <cp:revision>2</cp:revision>
  <dcterms:created xsi:type="dcterms:W3CDTF">2014-11-17T12:30:00Z</dcterms:created>
  <dcterms:modified xsi:type="dcterms:W3CDTF">2014-11-17T13:26:00Z</dcterms:modified>
</cp:coreProperties>
</file>